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4207"/>
        <w:gridCol w:w="2268"/>
        <w:gridCol w:w="1985"/>
        <w:gridCol w:w="3265"/>
        <w:gridCol w:w="1701"/>
      </w:tblGrid>
      <w:tr w:rsidR="006D7E5A" w:rsidTr="006D7E5A">
        <w:trPr>
          <w:trHeight w:val="81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/>
                <w:bCs/>
                <w:sz w:val="20"/>
                <w:szCs w:val="20"/>
              </w:rPr>
              <w:t>Cod proiect</w:t>
            </w:r>
          </w:p>
        </w:tc>
        <w:tc>
          <w:tcPr>
            <w:tcW w:w="42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/>
                <w:bCs/>
                <w:sz w:val="20"/>
                <w:szCs w:val="20"/>
              </w:rPr>
              <w:t>Titlu proiect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/>
                <w:bCs/>
                <w:sz w:val="20"/>
                <w:szCs w:val="20"/>
              </w:rPr>
              <w:t>Solicitant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/>
                <w:bCs/>
                <w:sz w:val="20"/>
                <w:szCs w:val="20"/>
              </w:rPr>
              <w:t>Locatie implementare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/>
                <w:bCs/>
                <w:sz w:val="20"/>
                <w:szCs w:val="20"/>
              </w:rPr>
              <w:t>COD CAEN / DESCRIERE SUMARA ACTIVITATI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Suma solicitata EURO</w:t>
            </w:r>
          </w:p>
        </w:tc>
      </w:tr>
      <w:tr w:rsidR="006D7E5A" w:rsidTr="006D7E5A">
        <w:trPr>
          <w:trHeight w:val="81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bookmarkStart w:id="0" w:name="_GoBack" w:colFirst="5" w:colLast="5"/>
            <w:r w:rsidRPr="006D7E5A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132156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sz w:val="20"/>
                <w:szCs w:val="20"/>
              </w:rPr>
              <w:t>Consolidarea poziţiei pe pi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ata a firmei Pilot Power Tuning </w:t>
            </w:r>
            <w:r w:rsidRPr="006D7E5A">
              <w:rPr>
                <w:rFonts w:ascii="Trebuchet MS" w:hAnsi="Trebuchet MS"/>
                <w:bCs/>
                <w:sz w:val="20"/>
                <w:szCs w:val="20"/>
              </w:rPr>
              <w:t>SRL prin achiziţia de echipamente performante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sz w:val="20"/>
                <w:szCs w:val="20"/>
              </w:rPr>
              <w:t>SC Pilot Power Tuning SRL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sz w:val="20"/>
                <w:szCs w:val="20"/>
              </w:rPr>
              <w:t>Str. Banu Stepan, nr. 1A, Craiova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sz w:val="20"/>
                <w:szCs w:val="20"/>
              </w:rPr>
              <w:t>1722 – Fabricarea produselor de uz gospodaresc si sanitar, din hartie sau</w:t>
            </w:r>
            <w:r w:rsidRPr="006D7E5A">
              <w:rPr>
                <w:rFonts w:ascii="Trebuchet MS" w:hAnsi="Trebuchet MS"/>
                <w:bCs/>
                <w:sz w:val="20"/>
                <w:szCs w:val="20"/>
              </w:rPr>
              <w:br/>
              <w:t xml:space="preserve">carton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186.272,03</w:t>
            </w:r>
          </w:p>
        </w:tc>
      </w:tr>
      <w:tr w:rsidR="006D7E5A" w:rsidTr="006D7E5A">
        <w:trPr>
          <w:trHeight w:val="81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132585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sz w:val="20"/>
                <w:szCs w:val="20"/>
              </w:rPr>
              <w:t>Extinderea activitatii companiei Artwork Manufacturing International SRL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sz w:val="20"/>
                <w:szCs w:val="20"/>
              </w:rPr>
              <w:t>SC Artwork Manufacturing International SRL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sz w:val="20"/>
                <w:szCs w:val="20"/>
              </w:rPr>
              <w:t>Oras Slatina, str. Tunari, nr. 196bis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sz w:val="20"/>
                <w:szCs w:val="20"/>
              </w:rPr>
              <w:t xml:space="preserve">1629 - Fabricarea altor produse din lemn; fabricarea articolelor din pluta, paie si din alte materiale vegetale impletite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7E5A" w:rsidRPr="006D7E5A" w:rsidRDefault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150.712,34</w:t>
            </w:r>
          </w:p>
        </w:tc>
      </w:tr>
      <w:tr w:rsidR="006D7E5A" w:rsidTr="006D7E5A">
        <w:trPr>
          <w:trHeight w:val="81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>
            <w:pPr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132282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SC LOGISTIC PARTNERS SERVICES - DEZVOLTARE PRIN INOVARE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SC LOGISTIC</w:t>
            </w:r>
          </w:p>
          <w:p w:rsidR="006D7E5A" w:rsidRPr="006D7E5A" w:rsidRDefault="006D7E5A" w:rsidP="006D7E5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PARTNERS</w:t>
            </w:r>
          </w:p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SERVICES SRL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Strada Narciselor nr.3,</w:t>
            </w:r>
          </w:p>
          <w:p w:rsidR="006D7E5A" w:rsidRPr="006D7E5A" w:rsidRDefault="006D7E5A" w:rsidP="006D7E5A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bl.16,sc.1, ap.2,Craiova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autoSpaceDE w:val="0"/>
              <w:autoSpaceDN w:val="0"/>
              <w:adjustRightInd w:val="0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 xml:space="preserve">6312 - Activitati </w:t>
            </w: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 xml:space="preserve">ale portalurilor web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>
            <w:pPr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6</w:t>
            </w: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6.346,38</w:t>
            </w:r>
          </w:p>
        </w:tc>
      </w:tr>
      <w:tr w:rsidR="006D7E5A" w:rsidTr="006D7E5A">
        <w:trPr>
          <w:trHeight w:val="81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>
            <w:pPr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132605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 xml:space="preserve">Diversificarea activitatii firmei </w:t>
            </w:r>
            <w:r>
              <w:rPr>
                <w:rFonts w:ascii="Trebuchet MS" w:hAnsi="Trebuchet MS" w:cs="CIDFont+F3"/>
                <w:sz w:val="20"/>
                <w:szCs w:val="20"/>
                <w:lang w:eastAsia="en-US"/>
              </w:rPr>
              <w:t xml:space="preserve">AP24 SYSTEMS SRL, prin executia </w:t>
            </w: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lucrarilor de instalatii electrice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SC AP24 SYSTEMS</w:t>
            </w:r>
          </w:p>
          <w:p w:rsidR="006D7E5A" w:rsidRPr="006D7E5A" w:rsidRDefault="006D7E5A" w:rsidP="006D7E5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SRL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Municipiul Târgu</w:t>
            </w:r>
            <w:r>
              <w:rPr>
                <w:rFonts w:ascii="Trebuchet MS" w:hAnsi="Trebuchet MS" w:cs="CIDFont+F3"/>
                <w:sz w:val="20"/>
                <w:szCs w:val="20"/>
                <w:lang w:eastAsia="en-US"/>
              </w:rPr>
              <w:t xml:space="preserve"> Jiu, Aleea Digului, Nr. 5, Corp C4, Judet</w:t>
            </w: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 xml:space="preserve"> Gorj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autoSpaceDE w:val="0"/>
              <w:autoSpaceDN w:val="0"/>
              <w:adjustRightInd w:val="0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 xml:space="preserve">4321 - Lucrari de </w:t>
            </w: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 xml:space="preserve">instalatii electrice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>
            <w:pPr>
              <w:jc w:val="center"/>
              <w:rPr>
                <w:rFonts w:ascii="Trebuchet MS" w:hAnsi="Trebuchet MS" w:cs="CIDFont+F3"/>
                <w:sz w:val="20"/>
                <w:szCs w:val="20"/>
                <w:lang w:eastAsia="en-US"/>
              </w:rPr>
            </w:pPr>
            <w:r w:rsidRPr="006D7E5A">
              <w:rPr>
                <w:rFonts w:ascii="Trebuchet MS" w:hAnsi="Trebuchet MS" w:cs="CIDFont+F3"/>
                <w:sz w:val="20"/>
                <w:szCs w:val="20"/>
                <w:lang w:eastAsia="en-US"/>
              </w:rPr>
              <w:t>147.029,53</w:t>
            </w:r>
          </w:p>
        </w:tc>
      </w:tr>
      <w:tr w:rsidR="006D7E5A" w:rsidTr="006D7E5A">
        <w:trPr>
          <w:trHeight w:val="81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D7E5A">
              <w:rPr>
                <w:rFonts w:ascii="Trebuchet MS" w:hAnsi="Trebuchet MS"/>
                <w:sz w:val="20"/>
                <w:szCs w:val="20"/>
              </w:rPr>
              <w:t>131892</w:t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D7E5A">
              <w:rPr>
                <w:rFonts w:ascii="Trebuchet MS" w:hAnsi="Trebuchet MS"/>
                <w:color w:val="000000"/>
                <w:sz w:val="20"/>
                <w:szCs w:val="20"/>
              </w:rPr>
              <w:t>Dezvoltarea activitatii Pardoseli Design SRL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D7E5A">
              <w:rPr>
                <w:rFonts w:ascii="Trebuchet MS" w:hAnsi="Trebuchet MS"/>
                <w:color w:val="000000"/>
                <w:sz w:val="20"/>
                <w:szCs w:val="20"/>
              </w:rPr>
              <w:t>SC Pardoseli Design SRL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D7E5A">
              <w:rPr>
                <w:rFonts w:ascii="Trebuchet MS" w:hAnsi="Trebuchet MS"/>
                <w:sz w:val="20"/>
                <w:szCs w:val="20"/>
              </w:rPr>
              <w:t>Mun. Craiova, Str Pelendava, Nr. 27A, depozit in suprafata de 90mp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D7E5A">
              <w:rPr>
                <w:rFonts w:ascii="Trebuchet MS" w:hAnsi="Trebuchet MS"/>
                <w:sz w:val="20"/>
                <w:szCs w:val="20"/>
              </w:rPr>
              <w:t xml:space="preserve">4333 - Lucrari de pardosire si placare a peretilor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E5A" w:rsidRPr="006D7E5A" w:rsidRDefault="006D7E5A" w:rsidP="006D7E5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D7E5A">
              <w:rPr>
                <w:rFonts w:ascii="Trebuchet MS" w:hAnsi="Trebuchet MS"/>
                <w:color w:val="000000"/>
                <w:sz w:val="20"/>
                <w:szCs w:val="20"/>
              </w:rPr>
              <w:t>129.079,73</w:t>
            </w:r>
          </w:p>
        </w:tc>
      </w:tr>
      <w:bookmarkEnd w:id="0"/>
    </w:tbl>
    <w:p w:rsidR="0059318F" w:rsidRDefault="0059318F"/>
    <w:sectPr w:rsidR="0059318F" w:rsidSect="00056B0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EF"/>
    <w:rsid w:val="00056B09"/>
    <w:rsid w:val="0059318F"/>
    <w:rsid w:val="006D7E5A"/>
    <w:rsid w:val="0096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06583-ACFB-488D-8E98-0BD7B990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B09"/>
    <w:pPr>
      <w:spacing w:after="0" w:line="240" w:lineRule="auto"/>
    </w:pPr>
    <w:rPr>
      <w:rFonts w:ascii="Calibri" w:hAnsi="Calibri" w:cs="Calibri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6B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Tascu</dc:creator>
  <cp:keywords/>
  <dc:description/>
  <cp:lastModifiedBy>Mihaela Tascu</cp:lastModifiedBy>
  <cp:revision>3</cp:revision>
  <dcterms:created xsi:type="dcterms:W3CDTF">2020-04-22T09:48:00Z</dcterms:created>
  <dcterms:modified xsi:type="dcterms:W3CDTF">2020-04-24T09:59:00Z</dcterms:modified>
</cp:coreProperties>
</file>